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585A86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6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054CCD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</w:t>
      </w:r>
      <w:r w:rsidR="003148A6">
        <w:rPr>
          <w:b/>
          <w:sz w:val="18"/>
          <w:lang w:val="en-US"/>
        </w:rPr>
        <w:t>4</w:t>
      </w:r>
      <w:r w:rsidR="003148A6">
        <w:rPr>
          <w:b/>
          <w:sz w:val="18"/>
        </w:rPr>
        <w:t xml:space="preserve"> ОКТЯБРЯ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 w:rsidR="00004E4C">
        <w:rPr>
          <w:b/>
          <w:sz w:val="18"/>
        </w:rPr>
        <w:t>2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054CCD" w:rsidRPr="00963C30" w:rsidRDefault="00054CCD" w:rsidP="00722DAE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963C30" w:rsidRDefault="00963C30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Cs w:val="26"/>
        </w:rPr>
      </w:pPr>
    </w:p>
    <w:p w:rsidR="007B3BFF" w:rsidRPr="00963C30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Cs w:val="26"/>
        </w:rPr>
      </w:pPr>
      <w:r w:rsidRPr="00963C30">
        <w:rPr>
          <w:b/>
          <w:szCs w:val="26"/>
        </w:rPr>
        <w:t xml:space="preserve">Об индексах потребительских цен </w:t>
      </w:r>
      <w:bookmarkStart w:id="0" w:name="_GoBack"/>
      <w:bookmarkEnd w:id="0"/>
      <w:r w:rsidRPr="00963C30">
        <w:rPr>
          <w:b/>
          <w:szCs w:val="26"/>
        </w:rPr>
        <w:t>по Чеченской Республике</w:t>
      </w:r>
    </w:p>
    <w:p w:rsidR="007B3BFF" w:rsidRPr="00963C30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Cs w:val="26"/>
        </w:rPr>
      </w:pPr>
      <w:r w:rsidRPr="00963C30">
        <w:rPr>
          <w:b/>
          <w:szCs w:val="26"/>
        </w:rPr>
        <w:t xml:space="preserve">в </w:t>
      </w:r>
      <w:r w:rsidR="003148A6">
        <w:rPr>
          <w:b/>
          <w:szCs w:val="26"/>
        </w:rPr>
        <w:t>сентябр</w:t>
      </w:r>
      <w:r w:rsidRPr="00963C30">
        <w:rPr>
          <w:b/>
          <w:szCs w:val="26"/>
        </w:rPr>
        <w:t>е 202</w:t>
      </w:r>
      <w:r w:rsidR="00C64728" w:rsidRPr="00963C30">
        <w:rPr>
          <w:b/>
          <w:szCs w:val="26"/>
        </w:rPr>
        <w:t>2</w:t>
      </w:r>
      <w:r w:rsidRPr="00963C30">
        <w:rPr>
          <w:b/>
          <w:szCs w:val="26"/>
        </w:rPr>
        <w:t xml:space="preserve"> года</w:t>
      </w:r>
    </w:p>
    <w:p w:rsidR="00004E4C" w:rsidRDefault="00004E4C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004E4C" w:rsidRDefault="00963C30" w:rsidP="003148A6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-1" w:firstLine="142"/>
        <w:jc w:val="both"/>
      </w:pPr>
      <w:r>
        <w:rPr>
          <w:bCs/>
          <w:szCs w:val="26"/>
        </w:rPr>
        <w:tab/>
      </w:r>
      <w:r>
        <w:rPr>
          <w:bCs/>
          <w:szCs w:val="26"/>
        </w:rPr>
        <w:tab/>
      </w:r>
      <w:r w:rsidR="00054CCD" w:rsidRPr="00054CCD">
        <w:rPr>
          <w:bCs/>
          <w:szCs w:val="26"/>
        </w:rPr>
        <w:t xml:space="preserve">     </w:t>
      </w:r>
      <w:r w:rsidR="00892389">
        <w:rPr>
          <w:sz w:val="26"/>
          <w:szCs w:val="26"/>
        </w:rPr>
        <w:tab/>
      </w:r>
      <w:r w:rsidR="00892389">
        <w:rPr>
          <w:sz w:val="26"/>
          <w:szCs w:val="26"/>
        </w:rPr>
        <w:tab/>
        <w:t xml:space="preserve">         </w:t>
      </w:r>
    </w:p>
    <w:p w:rsidR="003148A6" w:rsidRPr="00294455" w:rsidRDefault="003148A6" w:rsidP="003148A6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3148A6" w:rsidRPr="003148A6" w:rsidRDefault="003148A6" w:rsidP="003148A6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-1" w:firstLine="142"/>
        <w:jc w:val="both"/>
        <w:rPr>
          <w:szCs w:val="28"/>
        </w:rPr>
      </w:pPr>
      <w:r>
        <w:rPr>
          <w:bCs/>
          <w:sz w:val="26"/>
          <w:szCs w:val="26"/>
        </w:rPr>
        <w:tab/>
      </w:r>
      <w:r w:rsidRPr="003148A6">
        <w:rPr>
          <w:bCs/>
          <w:szCs w:val="26"/>
        </w:rPr>
        <w:t xml:space="preserve">     </w:t>
      </w:r>
      <w:r w:rsidRPr="003148A6">
        <w:rPr>
          <w:bCs/>
          <w:szCs w:val="28"/>
        </w:rPr>
        <w:t xml:space="preserve">В сентябре 2022 г. по сравнению с августом 2022г. </w:t>
      </w:r>
      <w:r w:rsidRPr="003148A6">
        <w:rPr>
          <w:b/>
          <w:bCs/>
          <w:szCs w:val="28"/>
        </w:rPr>
        <w:t>индекс потребительских цен</w:t>
      </w:r>
      <w:r w:rsidRPr="003148A6">
        <w:rPr>
          <w:bCs/>
          <w:szCs w:val="28"/>
        </w:rPr>
        <w:t xml:space="preserve"> составил 100,35%, по </w:t>
      </w:r>
      <w:r w:rsidRPr="003148A6">
        <w:rPr>
          <w:color w:val="000000"/>
          <w:szCs w:val="28"/>
        </w:rPr>
        <w:t xml:space="preserve">сравнению с декабрем 2021г. – 109,94% </w:t>
      </w:r>
      <w:r w:rsidRPr="003148A6">
        <w:rPr>
          <w:szCs w:val="28"/>
        </w:rPr>
        <w:t xml:space="preserve">(в августе 2021г. – 101,21%, </w:t>
      </w:r>
      <w:r w:rsidRPr="003148A6">
        <w:rPr>
          <w:bCs/>
          <w:szCs w:val="28"/>
        </w:rPr>
        <w:t xml:space="preserve">по </w:t>
      </w:r>
      <w:r w:rsidRPr="003148A6">
        <w:rPr>
          <w:szCs w:val="28"/>
        </w:rPr>
        <w:t>сравнению с декабрем 2020г – 104,86%).</w:t>
      </w:r>
    </w:p>
    <w:p w:rsidR="003148A6" w:rsidRPr="003148A6" w:rsidRDefault="003148A6" w:rsidP="003148A6">
      <w:pPr>
        <w:jc w:val="both"/>
        <w:rPr>
          <w:rStyle w:val="t7"/>
          <w:szCs w:val="28"/>
        </w:rPr>
      </w:pPr>
      <w:r w:rsidRPr="003148A6">
        <w:rPr>
          <w:rFonts w:ascii="Times New Roman CYR" w:hAnsi="Times New Roman CYR" w:cs="Times New Roman CYR"/>
          <w:color w:val="000000"/>
          <w:sz w:val="22"/>
        </w:rPr>
        <w:tab/>
      </w:r>
      <w:r w:rsidRPr="003148A6">
        <w:rPr>
          <w:rStyle w:val="t17"/>
          <w:szCs w:val="28"/>
        </w:rPr>
        <w:t xml:space="preserve">В сентябре цены на плодоовощную продукцию в целом выросли на – 1,3%. Так, </w:t>
      </w:r>
      <w:r w:rsidRPr="003148A6">
        <w:rPr>
          <w:rStyle w:val="t7"/>
          <w:szCs w:val="28"/>
        </w:rPr>
        <w:t xml:space="preserve">бананы подорожали – на 34,8%, огурцы – на 19,3%, помидоры – на 13,4%, капуста белокочанная – на 2,9%. При этом </w:t>
      </w:r>
      <w:r w:rsidRPr="003148A6">
        <w:rPr>
          <w:rStyle w:val="t17"/>
          <w:szCs w:val="28"/>
        </w:rPr>
        <w:t>морковь</w:t>
      </w:r>
      <w:r w:rsidRPr="003148A6">
        <w:rPr>
          <w:rStyle w:val="t7"/>
          <w:szCs w:val="28"/>
        </w:rPr>
        <w:t xml:space="preserve"> подешевела – на 15,7%, лук репчатый – на 14,7%, виноград – на 12,2%, чеснок – на 5,8%, яблоки – на 5,5%, грибы свежие – </w:t>
      </w:r>
      <w:proofErr w:type="gramStart"/>
      <w:r w:rsidRPr="003148A6">
        <w:rPr>
          <w:rStyle w:val="t7"/>
          <w:szCs w:val="28"/>
        </w:rPr>
        <w:t>на</w:t>
      </w:r>
      <w:proofErr w:type="gramEnd"/>
      <w:r w:rsidRPr="003148A6">
        <w:rPr>
          <w:rStyle w:val="t7"/>
          <w:szCs w:val="28"/>
        </w:rPr>
        <w:t xml:space="preserve"> 5,0%, свекла столовая – на 4,6%, лимоны – на 4,4%, картофель – на 3,6%.</w:t>
      </w:r>
    </w:p>
    <w:p w:rsidR="003148A6" w:rsidRPr="003148A6" w:rsidRDefault="003148A6" w:rsidP="003148A6">
      <w:pPr>
        <w:jc w:val="both"/>
        <w:rPr>
          <w:rStyle w:val="t7"/>
          <w:szCs w:val="28"/>
        </w:rPr>
      </w:pPr>
      <w:r w:rsidRPr="003148A6">
        <w:rPr>
          <w:color w:val="000000" w:themeColor="text1"/>
          <w:szCs w:val="28"/>
        </w:rPr>
        <w:t xml:space="preserve">          </w:t>
      </w:r>
      <w:proofErr w:type="gramStart"/>
      <w:r w:rsidRPr="003148A6">
        <w:rPr>
          <w:rStyle w:val="t6"/>
          <w:color w:val="000000"/>
          <w:szCs w:val="28"/>
        </w:rPr>
        <w:t xml:space="preserve">Среди прочих продовольственных товаров снизились цены: на </w:t>
      </w:r>
      <w:r w:rsidRPr="003148A6">
        <w:rPr>
          <w:rStyle w:val="t7"/>
          <w:color w:val="000000"/>
          <w:szCs w:val="28"/>
        </w:rPr>
        <w:t xml:space="preserve">йогурт </w:t>
      </w:r>
      <w:r w:rsidRPr="003148A6">
        <w:rPr>
          <w:rStyle w:val="t6"/>
          <w:color w:val="000000"/>
          <w:szCs w:val="28"/>
        </w:rPr>
        <w:t xml:space="preserve">– на 5,7%, соль поваренную пищевую </w:t>
      </w:r>
      <w:r w:rsidRPr="003148A6">
        <w:rPr>
          <w:rStyle w:val="t7"/>
          <w:szCs w:val="28"/>
        </w:rPr>
        <w:t>– на 4,1%,</w:t>
      </w:r>
      <w:r w:rsidRPr="003148A6">
        <w:rPr>
          <w:rStyle w:val="t7"/>
          <w:color w:val="000000"/>
          <w:szCs w:val="28"/>
        </w:rPr>
        <w:t xml:space="preserve"> крупы овсяная и перловая </w:t>
      </w:r>
      <w:r w:rsidRPr="003148A6">
        <w:rPr>
          <w:rStyle w:val="t7"/>
          <w:szCs w:val="28"/>
        </w:rPr>
        <w:t>– на 2,5%,</w:t>
      </w:r>
      <w:r w:rsidRPr="003148A6">
        <w:rPr>
          <w:rStyle w:val="t7"/>
          <w:color w:val="000000"/>
          <w:szCs w:val="28"/>
        </w:rPr>
        <w:t xml:space="preserve"> </w:t>
      </w:r>
      <w:r w:rsidRPr="003148A6">
        <w:rPr>
          <w:rStyle w:val="t6"/>
          <w:color w:val="000000"/>
          <w:szCs w:val="28"/>
        </w:rPr>
        <w:t>сахар</w:t>
      </w:r>
      <w:r w:rsidRPr="003148A6">
        <w:rPr>
          <w:rStyle w:val="t7"/>
          <w:color w:val="000000"/>
          <w:szCs w:val="28"/>
        </w:rPr>
        <w:t xml:space="preserve"> </w:t>
      </w:r>
      <w:r w:rsidRPr="003148A6">
        <w:rPr>
          <w:rStyle w:val="t6"/>
          <w:color w:val="000000"/>
          <w:szCs w:val="28"/>
        </w:rPr>
        <w:t>– на 2,4%, масло подсолнечное и говядину бескостную – на 1,3%, вермишель</w:t>
      </w:r>
      <w:r w:rsidRPr="003148A6">
        <w:rPr>
          <w:rStyle w:val="t7"/>
          <w:szCs w:val="28"/>
        </w:rPr>
        <w:t xml:space="preserve"> – на 0,9%,</w:t>
      </w:r>
      <w:r w:rsidRPr="003148A6">
        <w:rPr>
          <w:rStyle w:val="t6"/>
          <w:color w:val="000000"/>
          <w:szCs w:val="28"/>
        </w:rPr>
        <w:t xml:space="preserve">  кисломолочные продукты  </w:t>
      </w:r>
      <w:r w:rsidRPr="003148A6">
        <w:rPr>
          <w:color w:val="000000" w:themeColor="text1"/>
          <w:szCs w:val="28"/>
        </w:rPr>
        <w:t xml:space="preserve">– на 0,6%, </w:t>
      </w:r>
      <w:r w:rsidRPr="003148A6">
        <w:rPr>
          <w:rStyle w:val="t6"/>
          <w:color w:val="000000"/>
          <w:szCs w:val="28"/>
        </w:rPr>
        <w:t xml:space="preserve">рыбу мороженую неразделанную и </w:t>
      </w:r>
      <w:r w:rsidRPr="003148A6">
        <w:rPr>
          <w:rStyle w:val="t7"/>
          <w:szCs w:val="28"/>
        </w:rPr>
        <w:t xml:space="preserve">чай черный байховый – на 0,3%. </w:t>
      </w:r>
      <w:r w:rsidRPr="003148A6">
        <w:rPr>
          <w:rStyle w:val="t7"/>
          <w:color w:val="000000"/>
          <w:szCs w:val="28"/>
        </w:rPr>
        <w:t xml:space="preserve">В то же время выросли цены: на </w:t>
      </w:r>
      <w:proofErr w:type="spellStart"/>
      <w:r w:rsidRPr="003148A6">
        <w:rPr>
          <w:rStyle w:val="t7"/>
          <w:color w:val="000000"/>
          <w:szCs w:val="28"/>
        </w:rPr>
        <w:t>мясокопчености</w:t>
      </w:r>
      <w:proofErr w:type="spellEnd"/>
      <w:r w:rsidRPr="003148A6">
        <w:rPr>
          <w:rStyle w:val="t7"/>
          <w:color w:val="000000"/>
          <w:szCs w:val="28"/>
        </w:rPr>
        <w:t xml:space="preserve"> </w:t>
      </w:r>
      <w:r w:rsidRPr="003148A6">
        <w:rPr>
          <w:rStyle w:val="t7"/>
          <w:szCs w:val="28"/>
        </w:rPr>
        <w:t>– на 9,8%, куры охлажденные и</w:t>
      </w:r>
      <w:proofErr w:type="gramEnd"/>
      <w:r w:rsidRPr="003148A6">
        <w:rPr>
          <w:rStyle w:val="t7"/>
          <w:szCs w:val="28"/>
        </w:rPr>
        <w:t xml:space="preserve"> мороженые </w:t>
      </w:r>
      <w:r w:rsidRPr="003148A6">
        <w:rPr>
          <w:rStyle w:val="t7"/>
          <w:color w:val="000000"/>
          <w:szCs w:val="28"/>
        </w:rPr>
        <w:t>– на 3,9%, рыбу соленую, маринованную, копченую</w:t>
      </w:r>
      <w:r w:rsidRPr="003148A6">
        <w:rPr>
          <w:rStyle w:val="t6"/>
          <w:color w:val="000000"/>
          <w:szCs w:val="28"/>
        </w:rPr>
        <w:t xml:space="preserve"> </w:t>
      </w:r>
      <w:r w:rsidRPr="003148A6">
        <w:rPr>
          <w:rStyle w:val="t7"/>
          <w:szCs w:val="28"/>
        </w:rPr>
        <w:t xml:space="preserve">– на 3,5%, </w:t>
      </w:r>
      <w:r w:rsidRPr="003148A6">
        <w:rPr>
          <w:rStyle w:val="t6"/>
          <w:color w:val="000000"/>
          <w:szCs w:val="28"/>
        </w:rPr>
        <w:t xml:space="preserve">шоколад </w:t>
      </w:r>
      <w:r w:rsidRPr="003148A6">
        <w:rPr>
          <w:rStyle w:val="t7"/>
          <w:color w:val="000000"/>
          <w:szCs w:val="28"/>
        </w:rPr>
        <w:t xml:space="preserve">– на 3,2%, </w:t>
      </w:r>
      <w:r w:rsidRPr="003148A6">
        <w:rPr>
          <w:rStyle w:val="t7"/>
          <w:szCs w:val="28"/>
        </w:rPr>
        <w:t xml:space="preserve">мёд пчелиный натуральный – на 2,7%, </w:t>
      </w:r>
      <w:r w:rsidRPr="003148A6">
        <w:rPr>
          <w:rStyle w:val="t7"/>
          <w:color w:val="000000"/>
          <w:szCs w:val="28"/>
        </w:rPr>
        <w:t>яйца куриные</w:t>
      </w:r>
      <w:r w:rsidRPr="003148A6">
        <w:rPr>
          <w:rStyle w:val="t7"/>
          <w:szCs w:val="28"/>
        </w:rPr>
        <w:t xml:space="preserve"> – на 1,8%,  икра лососевых рыб </w:t>
      </w:r>
      <w:r w:rsidRPr="003148A6">
        <w:rPr>
          <w:rStyle w:val="t7"/>
          <w:color w:val="000000"/>
          <w:szCs w:val="28"/>
        </w:rPr>
        <w:t xml:space="preserve">– </w:t>
      </w:r>
      <w:proofErr w:type="gramStart"/>
      <w:r w:rsidRPr="003148A6">
        <w:rPr>
          <w:rStyle w:val="t7"/>
          <w:color w:val="000000"/>
          <w:szCs w:val="28"/>
        </w:rPr>
        <w:t>на</w:t>
      </w:r>
      <w:proofErr w:type="gramEnd"/>
      <w:r w:rsidRPr="003148A6">
        <w:rPr>
          <w:rStyle w:val="t7"/>
          <w:color w:val="000000"/>
          <w:szCs w:val="28"/>
        </w:rPr>
        <w:t xml:space="preserve"> 1,0%.  </w:t>
      </w:r>
    </w:p>
    <w:p w:rsidR="003148A6" w:rsidRPr="003148A6" w:rsidRDefault="003148A6" w:rsidP="003148A6">
      <w:pPr>
        <w:jc w:val="both"/>
        <w:rPr>
          <w:color w:val="000000"/>
          <w:szCs w:val="28"/>
        </w:rPr>
      </w:pPr>
      <w:r w:rsidRPr="003148A6">
        <w:rPr>
          <w:color w:val="000000"/>
          <w:szCs w:val="28"/>
        </w:rPr>
        <w:t xml:space="preserve">          Стоимость условного (минимального) набора продуктов питания в расчете на месяц в среднем по Чеченской Республике в конце сентября 2022г. составила 5351,35 рублей и по сравнению с предыдущим месяцем снизилась на 0,4%.   </w:t>
      </w:r>
    </w:p>
    <w:p w:rsidR="003148A6" w:rsidRDefault="003148A6" w:rsidP="007E0384">
      <w:pPr>
        <w:jc w:val="both"/>
        <w:rPr>
          <w:rStyle w:val="t7"/>
          <w:color w:val="000000"/>
          <w:szCs w:val="28"/>
          <w:lang w:val="en-US"/>
        </w:rPr>
      </w:pPr>
      <w:r w:rsidRPr="003148A6">
        <w:rPr>
          <w:color w:val="000000"/>
          <w:szCs w:val="28"/>
        </w:rPr>
        <w:t xml:space="preserve">         </w:t>
      </w:r>
    </w:p>
    <w:p w:rsidR="007E0384" w:rsidRDefault="007E0384" w:rsidP="007E0384">
      <w:pPr>
        <w:jc w:val="both"/>
        <w:rPr>
          <w:rStyle w:val="t7"/>
          <w:color w:val="000000"/>
          <w:szCs w:val="28"/>
          <w:lang w:val="en-US"/>
        </w:rPr>
      </w:pPr>
    </w:p>
    <w:p w:rsidR="007E0384" w:rsidRDefault="007E0384" w:rsidP="007E0384">
      <w:pPr>
        <w:jc w:val="both"/>
        <w:rPr>
          <w:rStyle w:val="t7"/>
          <w:color w:val="000000"/>
          <w:szCs w:val="28"/>
          <w:lang w:val="en-US"/>
        </w:rPr>
      </w:pPr>
    </w:p>
    <w:p w:rsidR="007E0384" w:rsidRDefault="007E0384" w:rsidP="007E0384">
      <w:pPr>
        <w:jc w:val="both"/>
        <w:rPr>
          <w:rStyle w:val="t7"/>
          <w:color w:val="000000"/>
          <w:szCs w:val="28"/>
          <w:lang w:val="en-US"/>
        </w:rPr>
      </w:pPr>
    </w:p>
    <w:p w:rsidR="007E0384" w:rsidRDefault="007E0384" w:rsidP="007E0384">
      <w:pPr>
        <w:jc w:val="both"/>
        <w:rPr>
          <w:rStyle w:val="t7"/>
          <w:color w:val="000000"/>
          <w:szCs w:val="28"/>
          <w:lang w:val="en-US"/>
        </w:rPr>
      </w:pPr>
    </w:p>
    <w:p w:rsidR="007E0384" w:rsidRDefault="007E0384" w:rsidP="007E0384">
      <w:pPr>
        <w:jc w:val="both"/>
        <w:rPr>
          <w:rStyle w:val="t7"/>
          <w:color w:val="000000"/>
          <w:szCs w:val="28"/>
          <w:lang w:val="en-US"/>
        </w:rPr>
      </w:pPr>
    </w:p>
    <w:p w:rsidR="007E0384" w:rsidRDefault="007E0384" w:rsidP="007E0384">
      <w:pPr>
        <w:jc w:val="both"/>
        <w:rPr>
          <w:rStyle w:val="t7"/>
          <w:color w:val="000000"/>
          <w:szCs w:val="28"/>
          <w:lang w:val="en-US"/>
        </w:rPr>
      </w:pPr>
    </w:p>
    <w:p w:rsidR="007E0384" w:rsidRDefault="007E0384" w:rsidP="007E0384">
      <w:pPr>
        <w:jc w:val="both"/>
        <w:rPr>
          <w:rStyle w:val="t7"/>
          <w:color w:val="000000"/>
          <w:szCs w:val="28"/>
          <w:lang w:val="en-US"/>
        </w:rPr>
      </w:pPr>
    </w:p>
    <w:p w:rsidR="007E0384" w:rsidRDefault="007E0384" w:rsidP="007E0384">
      <w:pPr>
        <w:jc w:val="both"/>
        <w:rPr>
          <w:rStyle w:val="t7"/>
          <w:color w:val="000000"/>
          <w:szCs w:val="28"/>
          <w:lang w:val="en-US"/>
        </w:rPr>
      </w:pPr>
    </w:p>
    <w:p w:rsidR="007E0384" w:rsidRDefault="007E0384" w:rsidP="007E0384">
      <w:pPr>
        <w:jc w:val="both"/>
        <w:rPr>
          <w:rStyle w:val="t7"/>
          <w:color w:val="000000"/>
          <w:szCs w:val="28"/>
          <w:lang w:val="en-US"/>
        </w:rPr>
      </w:pPr>
    </w:p>
    <w:p w:rsidR="003148A6" w:rsidRPr="003148A6" w:rsidRDefault="003148A6" w:rsidP="003148A6">
      <w:pPr>
        <w:tabs>
          <w:tab w:val="left" w:pos="1102"/>
        </w:tabs>
        <w:jc w:val="both"/>
        <w:rPr>
          <w:szCs w:val="28"/>
        </w:rPr>
      </w:pPr>
      <w:r w:rsidRPr="003148A6">
        <w:rPr>
          <w:szCs w:val="28"/>
        </w:rPr>
        <w:t xml:space="preserve">         </w:t>
      </w:r>
    </w:p>
    <w:p w:rsidR="00054CCD" w:rsidRPr="003148A6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sz w:val="22"/>
        </w:rPr>
      </w:pPr>
    </w:p>
    <w:p w:rsidR="00054CCD" w:rsidRPr="003148A6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sz w:val="22"/>
        </w:rPr>
      </w:pPr>
    </w:p>
    <w:p w:rsidR="00054CCD" w:rsidRPr="003148A6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sz w:val="22"/>
        </w:rPr>
      </w:pPr>
    </w:p>
    <w:p w:rsidR="00054CCD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054CCD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054CCD" w:rsidRPr="00DD64B0" w:rsidRDefault="00054CCD" w:rsidP="00963C3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</w:p>
    <w:p w:rsidR="00722DAE" w:rsidRPr="006B2780" w:rsidRDefault="00722DAE" w:rsidP="00963C30">
      <w:pPr>
        <w:pStyle w:val="a5"/>
        <w:ind w:right="141"/>
        <w:jc w:val="center"/>
        <w:rPr>
          <w:b/>
          <w:sz w:val="22"/>
        </w:rPr>
      </w:pPr>
      <w:r w:rsidRPr="006B2780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6B2780" w:rsidRDefault="00722DAE" w:rsidP="00963C30">
      <w:pPr>
        <w:pStyle w:val="a5"/>
        <w:ind w:right="141"/>
        <w:jc w:val="both"/>
        <w:rPr>
          <w:i/>
          <w:sz w:val="18"/>
          <w:szCs w:val="20"/>
        </w:rPr>
      </w:pPr>
      <w:r w:rsidRPr="006B2780">
        <w:rPr>
          <w:i/>
          <w:sz w:val="18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Pr="006B2780" w:rsidRDefault="00722DAE" w:rsidP="00722DAE">
      <w:pPr>
        <w:pStyle w:val="a5"/>
        <w:jc w:val="both"/>
        <w:rPr>
          <w:i/>
          <w:sz w:val="16"/>
          <w:szCs w:val="18"/>
        </w:rPr>
      </w:pPr>
      <w:r w:rsidRPr="006B2780">
        <w:rPr>
          <w:i/>
          <w:sz w:val="16"/>
          <w:szCs w:val="18"/>
        </w:rPr>
        <w:t>Л.</w:t>
      </w:r>
      <w:r w:rsidR="00C93367" w:rsidRPr="006B2780">
        <w:rPr>
          <w:i/>
          <w:sz w:val="16"/>
          <w:szCs w:val="18"/>
        </w:rPr>
        <w:t>Э</w:t>
      </w:r>
      <w:r w:rsidRPr="006B2780">
        <w:rPr>
          <w:i/>
          <w:sz w:val="16"/>
          <w:szCs w:val="18"/>
        </w:rPr>
        <w:t>.</w:t>
      </w:r>
      <w:r w:rsidR="00C93367" w:rsidRPr="006B2780">
        <w:rPr>
          <w:i/>
          <w:sz w:val="16"/>
          <w:szCs w:val="18"/>
        </w:rPr>
        <w:t xml:space="preserve"> </w:t>
      </w:r>
      <w:proofErr w:type="spellStart"/>
      <w:r w:rsidR="00C93367" w:rsidRPr="006B2780">
        <w:rPr>
          <w:i/>
          <w:sz w:val="16"/>
          <w:szCs w:val="18"/>
        </w:rPr>
        <w:t>Шагидаева</w:t>
      </w:r>
      <w:proofErr w:type="spellEnd"/>
    </w:p>
    <w:p w:rsidR="00C93367" w:rsidRPr="006B2780" w:rsidRDefault="00722DAE">
      <w:pPr>
        <w:pStyle w:val="a5"/>
        <w:jc w:val="both"/>
        <w:rPr>
          <w:sz w:val="24"/>
          <w:szCs w:val="28"/>
          <w:shd w:val="clear" w:color="auto" w:fill="FFFFFF"/>
        </w:rPr>
      </w:pPr>
      <w:r w:rsidRPr="006B2780">
        <w:rPr>
          <w:i/>
          <w:sz w:val="16"/>
          <w:szCs w:val="18"/>
        </w:rPr>
        <w:t>(8712) 21-22-4</w:t>
      </w:r>
      <w:r w:rsidR="00C93367" w:rsidRPr="006B2780">
        <w:rPr>
          <w:i/>
          <w:sz w:val="16"/>
          <w:szCs w:val="18"/>
        </w:rPr>
        <w:t>1</w:t>
      </w:r>
    </w:p>
    <w:sectPr w:rsidR="00C93367" w:rsidRPr="006B2780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52"/>
    <w:rsid w:val="00004AB8"/>
    <w:rsid w:val="00004E4C"/>
    <w:rsid w:val="000106AE"/>
    <w:rsid w:val="00022E48"/>
    <w:rsid w:val="00054CCD"/>
    <w:rsid w:val="00065621"/>
    <w:rsid w:val="000D584D"/>
    <w:rsid w:val="001857EF"/>
    <w:rsid w:val="001A381E"/>
    <w:rsid w:val="001E7E9F"/>
    <w:rsid w:val="002A00AE"/>
    <w:rsid w:val="002B4A27"/>
    <w:rsid w:val="003148A6"/>
    <w:rsid w:val="003D62CB"/>
    <w:rsid w:val="00435F38"/>
    <w:rsid w:val="00481943"/>
    <w:rsid w:val="004C4652"/>
    <w:rsid w:val="004D5C11"/>
    <w:rsid w:val="00533D1B"/>
    <w:rsid w:val="00575EE4"/>
    <w:rsid w:val="00585A86"/>
    <w:rsid w:val="006311C5"/>
    <w:rsid w:val="006404A1"/>
    <w:rsid w:val="00662D45"/>
    <w:rsid w:val="00684580"/>
    <w:rsid w:val="00686C74"/>
    <w:rsid w:val="00692FF6"/>
    <w:rsid w:val="006B2780"/>
    <w:rsid w:val="00713F7F"/>
    <w:rsid w:val="00722DAE"/>
    <w:rsid w:val="007B3BFF"/>
    <w:rsid w:val="007E01AE"/>
    <w:rsid w:val="007E0384"/>
    <w:rsid w:val="008057EF"/>
    <w:rsid w:val="0081283F"/>
    <w:rsid w:val="00830022"/>
    <w:rsid w:val="008830C7"/>
    <w:rsid w:val="00892389"/>
    <w:rsid w:val="0089323A"/>
    <w:rsid w:val="008B3D5B"/>
    <w:rsid w:val="008D5D4D"/>
    <w:rsid w:val="0093394B"/>
    <w:rsid w:val="00963C30"/>
    <w:rsid w:val="009C69BB"/>
    <w:rsid w:val="009D46C9"/>
    <w:rsid w:val="00A93F68"/>
    <w:rsid w:val="00AB7501"/>
    <w:rsid w:val="00B436F9"/>
    <w:rsid w:val="00B937C7"/>
    <w:rsid w:val="00BD24FA"/>
    <w:rsid w:val="00C14562"/>
    <w:rsid w:val="00C16C7D"/>
    <w:rsid w:val="00C4472F"/>
    <w:rsid w:val="00C64728"/>
    <w:rsid w:val="00C93367"/>
    <w:rsid w:val="00CA1E0D"/>
    <w:rsid w:val="00CA7C7A"/>
    <w:rsid w:val="00CB4494"/>
    <w:rsid w:val="00CF6DA9"/>
    <w:rsid w:val="00D16CBA"/>
    <w:rsid w:val="00D36C70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  <w:style w:type="character" w:customStyle="1" w:styleId="t17">
    <w:name w:val="t17"/>
    <w:basedOn w:val="a0"/>
    <w:rsid w:val="00054CCD"/>
  </w:style>
  <w:style w:type="character" w:customStyle="1" w:styleId="t7">
    <w:name w:val="t7"/>
    <w:basedOn w:val="a0"/>
    <w:rsid w:val="00054CCD"/>
  </w:style>
  <w:style w:type="paragraph" w:customStyle="1" w:styleId="p59">
    <w:name w:val="p59"/>
    <w:basedOn w:val="a"/>
    <w:rsid w:val="00054CCD"/>
    <w:pPr>
      <w:spacing w:before="100" w:beforeAutospacing="1" w:after="100" w:afterAutospacing="1"/>
    </w:pPr>
  </w:style>
  <w:style w:type="character" w:customStyle="1" w:styleId="t6">
    <w:name w:val="t6"/>
    <w:basedOn w:val="a0"/>
    <w:rsid w:val="00054CCD"/>
  </w:style>
  <w:style w:type="paragraph" w:customStyle="1" w:styleId="p60">
    <w:name w:val="p60"/>
    <w:basedOn w:val="a"/>
    <w:rsid w:val="00054CCD"/>
    <w:pPr>
      <w:spacing w:before="100" w:beforeAutospacing="1" w:after="100" w:afterAutospacing="1"/>
    </w:pPr>
  </w:style>
  <w:style w:type="character" w:customStyle="1" w:styleId="t5">
    <w:name w:val="t5"/>
    <w:basedOn w:val="a0"/>
    <w:rsid w:val="00054CCD"/>
  </w:style>
  <w:style w:type="character" w:customStyle="1" w:styleId="t4">
    <w:name w:val="t4"/>
    <w:basedOn w:val="a0"/>
    <w:rsid w:val="00054CCD"/>
  </w:style>
  <w:style w:type="character" w:customStyle="1" w:styleId="t16">
    <w:name w:val="t16"/>
    <w:basedOn w:val="a0"/>
    <w:rsid w:val="00054CCD"/>
  </w:style>
  <w:style w:type="paragraph" w:customStyle="1" w:styleId="p74">
    <w:name w:val="p74"/>
    <w:basedOn w:val="a"/>
    <w:rsid w:val="003148A6"/>
    <w:pPr>
      <w:spacing w:before="100" w:beforeAutospacing="1" w:after="100" w:afterAutospacing="1"/>
    </w:pPr>
  </w:style>
  <w:style w:type="character" w:customStyle="1" w:styleId="t23">
    <w:name w:val="t23"/>
    <w:basedOn w:val="a0"/>
    <w:rsid w:val="0031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  <w:style w:type="character" w:customStyle="1" w:styleId="t17">
    <w:name w:val="t17"/>
    <w:basedOn w:val="a0"/>
    <w:rsid w:val="00054CCD"/>
  </w:style>
  <w:style w:type="character" w:customStyle="1" w:styleId="t7">
    <w:name w:val="t7"/>
    <w:basedOn w:val="a0"/>
    <w:rsid w:val="00054CCD"/>
  </w:style>
  <w:style w:type="paragraph" w:customStyle="1" w:styleId="p59">
    <w:name w:val="p59"/>
    <w:basedOn w:val="a"/>
    <w:rsid w:val="00054CCD"/>
    <w:pPr>
      <w:spacing w:before="100" w:beforeAutospacing="1" w:after="100" w:afterAutospacing="1"/>
    </w:pPr>
  </w:style>
  <w:style w:type="character" w:customStyle="1" w:styleId="t6">
    <w:name w:val="t6"/>
    <w:basedOn w:val="a0"/>
    <w:rsid w:val="00054CCD"/>
  </w:style>
  <w:style w:type="paragraph" w:customStyle="1" w:styleId="p60">
    <w:name w:val="p60"/>
    <w:basedOn w:val="a"/>
    <w:rsid w:val="00054CCD"/>
    <w:pPr>
      <w:spacing w:before="100" w:beforeAutospacing="1" w:after="100" w:afterAutospacing="1"/>
    </w:pPr>
  </w:style>
  <w:style w:type="character" w:customStyle="1" w:styleId="t5">
    <w:name w:val="t5"/>
    <w:basedOn w:val="a0"/>
    <w:rsid w:val="00054CCD"/>
  </w:style>
  <w:style w:type="character" w:customStyle="1" w:styleId="t4">
    <w:name w:val="t4"/>
    <w:basedOn w:val="a0"/>
    <w:rsid w:val="00054CCD"/>
  </w:style>
  <w:style w:type="character" w:customStyle="1" w:styleId="t16">
    <w:name w:val="t16"/>
    <w:basedOn w:val="a0"/>
    <w:rsid w:val="00054CCD"/>
  </w:style>
  <w:style w:type="paragraph" w:customStyle="1" w:styleId="p74">
    <w:name w:val="p74"/>
    <w:basedOn w:val="a"/>
    <w:rsid w:val="003148A6"/>
    <w:pPr>
      <w:spacing w:before="100" w:beforeAutospacing="1" w:after="100" w:afterAutospacing="1"/>
    </w:pPr>
  </w:style>
  <w:style w:type="character" w:customStyle="1" w:styleId="t23">
    <w:name w:val="t23"/>
    <w:basedOn w:val="a0"/>
    <w:rsid w:val="0031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47B2-AC34-4853-B734-EF29B465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Дукуева Роза Абдуллаевна</cp:lastModifiedBy>
  <cp:revision>1</cp:revision>
  <cp:lastPrinted>2022-10-17T06:56:00Z</cp:lastPrinted>
  <dcterms:created xsi:type="dcterms:W3CDTF">2022-10-14T13:49:00Z</dcterms:created>
  <dcterms:modified xsi:type="dcterms:W3CDTF">2022-10-17T07:14:00Z</dcterms:modified>
</cp:coreProperties>
</file>